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14656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ПРАВИТЕЛЬСТВО РОССИЙСКОЙ ФЕДЕРАЦИИ</w:t>
      </w:r>
    </w:p>
    <w:p w14:paraId="236426BD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542EDDCD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ПОСТАНОВЛЕНИЕ</w:t>
      </w:r>
    </w:p>
    <w:p w14:paraId="24FFE3B5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от 30 сентября 2021 г. N 1667</w:t>
      </w:r>
    </w:p>
    <w:p w14:paraId="07CF4F41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37202271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ОБ ОСОБЕННОСТЯХ</w:t>
      </w:r>
    </w:p>
    <w:p w14:paraId="66D61ADF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ПРИМЕНЕНИЯ ПОЛОЖЕНИЯ О ПРИВЛЕЧЕНИИ СПЕЦИАЛИЗИРОВАННОЙ</w:t>
      </w:r>
    </w:p>
    <w:p w14:paraId="3ED1C457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НЕКОММЕРЧЕСКОЙ ОРГАНИЗАЦИЕЙ, ОСУЩЕСТВЛЯЮЩЕЙ ДЕЯТЕЛЬНОСТЬ,</w:t>
      </w:r>
    </w:p>
    <w:p w14:paraId="10660397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НАПРАВЛЕННУЮ НА ОБЕСПЕЧЕНИЕ ПРОВЕДЕНИЯ КАПИТАЛЬНОГО РЕМОНТА</w:t>
      </w:r>
    </w:p>
    <w:p w14:paraId="34A4845C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ОБЩЕГО ИМУЩЕСТВА В МНОГОКВАРТИРНЫХ ДОМАХ, ПОДРЯДНЫХ</w:t>
      </w:r>
    </w:p>
    <w:p w14:paraId="2676825C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ОРГАНИЗАЦИЙ ДЛЯ ОКАЗАНИЯ УСЛУГ И (ИЛИ) ВЫПОЛНЕНИЯ</w:t>
      </w:r>
    </w:p>
    <w:p w14:paraId="2B73BB18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РАБОТ ПО КАПИТАЛЬНОМУ РЕМОНТУ ОБЩЕГО ИМУЩЕСТВА</w:t>
      </w:r>
    </w:p>
    <w:p w14:paraId="11DD5FFD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A74978">
        <w:rPr>
          <w:rFonts w:ascii="Calibri" w:eastAsia="Times New Roman" w:hAnsi="Calibri" w:cs="Calibri"/>
          <w:b/>
          <w:szCs w:val="20"/>
          <w:lang w:eastAsia="ru-RU"/>
        </w:rPr>
        <w:t>В МНОГОКВАРТИРНОМ ДОМЕ</w:t>
      </w:r>
    </w:p>
    <w:p w14:paraId="74B81F56" w14:textId="77777777" w:rsidR="00A74978" w:rsidRPr="00A74978" w:rsidRDefault="00A74978" w:rsidP="00A74978">
      <w:pPr>
        <w:spacing w:after="1"/>
        <w:rPr>
          <w:rFonts w:ascii="Calibri" w:eastAsia="Times New Roman" w:hAnsi="Calibri" w:cs="Times New Roman"/>
        </w:rPr>
      </w:pPr>
    </w:p>
    <w:tbl>
      <w:tblPr>
        <w:tblW w:w="9354" w:type="dxa"/>
        <w:jc w:val="center"/>
        <w:tblBorders>
          <w:left w:val="single" w:sz="24" w:space="0" w:color="CED3F1"/>
          <w:right w:val="single" w:sz="24" w:space="0" w:color="F4F3F8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A74978" w:rsidRPr="00A74978" w14:paraId="1E7FD2B3" w14:textId="77777777" w:rsidTr="00C1501B">
        <w:trPr>
          <w:jc w:val="center"/>
        </w:trPr>
        <w:tc>
          <w:tcPr>
            <w:tcW w:w="9294" w:type="dxa"/>
            <w:tcBorders>
              <w:top w:val="nil"/>
              <w:bottom w:val="nil"/>
            </w:tcBorders>
            <w:shd w:val="clear" w:color="auto" w:fill="F4F3F8"/>
          </w:tcPr>
          <w:p w14:paraId="56970972" w14:textId="77777777" w:rsidR="00A74978" w:rsidRPr="00A74978" w:rsidRDefault="00A74978" w:rsidP="00A749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74978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>Список изменяющих документов</w:t>
            </w:r>
          </w:p>
          <w:p w14:paraId="7B524722" w14:textId="77777777" w:rsidR="00A74978" w:rsidRPr="00A74978" w:rsidRDefault="00A74978" w:rsidP="00A749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="Times New Roman" w:hAnsi="Calibri" w:cs="Calibri"/>
                <w:szCs w:val="20"/>
                <w:lang w:eastAsia="ru-RU"/>
              </w:rPr>
            </w:pPr>
            <w:r w:rsidRPr="00A74978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(в ред. </w:t>
            </w:r>
            <w:hyperlink r:id="rId4" w:history="1">
              <w:r w:rsidRPr="00A74978">
                <w:rPr>
                  <w:rFonts w:ascii="Calibri" w:eastAsia="Times New Roman" w:hAnsi="Calibri" w:cs="Calibri"/>
                  <w:color w:val="0000FF"/>
                  <w:szCs w:val="20"/>
                  <w:lang w:eastAsia="ru-RU"/>
                </w:rPr>
                <w:t>Постановления</w:t>
              </w:r>
            </w:hyperlink>
            <w:r w:rsidRPr="00A74978">
              <w:rPr>
                <w:rFonts w:ascii="Calibri" w:eastAsia="Times New Roman" w:hAnsi="Calibri" w:cs="Calibri"/>
                <w:color w:val="392C69"/>
                <w:szCs w:val="20"/>
                <w:lang w:eastAsia="ru-RU"/>
              </w:rPr>
              <w:t xml:space="preserve"> Правительства РФ от 22.12.2021 N 2395)</w:t>
            </w:r>
          </w:p>
        </w:tc>
      </w:tr>
    </w:tbl>
    <w:p w14:paraId="28C2CD82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5452BBB5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74978">
        <w:rPr>
          <w:rFonts w:ascii="Calibri" w:eastAsia="Times New Roman" w:hAnsi="Calibri" w:cs="Calibri"/>
          <w:szCs w:val="20"/>
          <w:lang w:eastAsia="ru-RU"/>
        </w:rPr>
        <w:t>Правительство Российской Федерации постановляет:</w:t>
      </w:r>
    </w:p>
    <w:p w14:paraId="04F7F389" w14:textId="77777777" w:rsidR="00A74978" w:rsidRPr="00A74978" w:rsidRDefault="00A74978" w:rsidP="00A7497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74978">
        <w:rPr>
          <w:rFonts w:ascii="Calibri" w:eastAsia="Times New Roman" w:hAnsi="Calibri" w:cs="Calibri"/>
          <w:szCs w:val="20"/>
          <w:lang w:eastAsia="ru-RU"/>
        </w:rPr>
        <w:t xml:space="preserve">1. Установить следующие особенности применения </w:t>
      </w:r>
      <w:hyperlink r:id="rId5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Положения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N 615 "О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домах" (далее - Положение):</w:t>
      </w:r>
    </w:p>
    <w:p w14:paraId="37468E03" w14:textId="77777777" w:rsidR="00A74978" w:rsidRPr="00A74978" w:rsidRDefault="00A74978" w:rsidP="00A7497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0" w:name="P19"/>
      <w:bookmarkEnd w:id="0"/>
      <w:r w:rsidRPr="00A74978">
        <w:rPr>
          <w:rFonts w:ascii="Calibri" w:eastAsia="Times New Roman" w:hAnsi="Calibri" w:cs="Calibri"/>
          <w:szCs w:val="20"/>
          <w:lang w:eastAsia="ru-RU"/>
        </w:rPr>
        <w:t xml:space="preserve">а) в случае окончания в период со дня вступления в силу настоящего постановления и до 31 декабря 2021 г. установленного в соответствии с </w:t>
      </w:r>
      <w:hyperlink r:id="rId6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подпунктом "г" пункта 63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Положения периода, на который подрядная организация включается в реестр квалифицированных подрядных организаций, при условии отсутствия на день вступления в силу настоящего постановления оснований для исключения информации о подрядной организации из реестра квалифицированных подрядных организаций, предусмотренных </w:t>
      </w:r>
      <w:hyperlink r:id="rId7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подпунктами "б"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- </w:t>
      </w:r>
      <w:hyperlink r:id="rId8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"л" пункта 66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Положения, период, на который такая организация включается в реестр квалифицированных подрядных организаций, продлевается до 31 декабря 2021 г. включительно;</w:t>
      </w:r>
    </w:p>
    <w:p w14:paraId="28C2C842" w14:textId="77777777" w:rsidR="00A74978" w:rsidRPr="00A74978" w:rsidRDefault="00A74978" w:rsidP="00A7497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20"/>
      <w:bookmarkEnd w:id="1"/>
      <w:r w:rsidRPr="00A74978">
        <w:rPr>
          <w:rFonts w:ascii="Calibri" w:eastAsia="Times New Roman" w:hAnsi="Calibri" w:cs="Calibri"/>
          <w:szCs w:val="20"/>
          <w:lang w:eastAsia="ru-RU"/>
        </w:rPr>
        <w:t xml:space="preserve">б) орган исполнительной власти субъекта Российской Федерации, уполномоченный субъектом Российской Федерации на ведение реестра квалифицированных подрядных организаций, в течение 5 рабочих дней со дня вступления в силу настоящего постановления вносит изменения в реестр квалифицированных подрядных организаций в части информации о периоде, на который соответствующие подрядные организации включаются в реестр квалифицированных подрядных организаций, продлеваемом в соответствии с </w:t>
      </w:r>
      <w:hyperlink w:anchor="P19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подпунктом "а"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настоящего пункта. Указанная информация вносится обо всех подрядных организациях, в отношении которых соблюдается условие, указанное в </w:t>
      </w:r>
      <w:hyperlink w:anchor="P19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подпункте "а"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настоящего пункта;</w:t>
      </w:r>
    </w:p>
    <w:p w14:paraId="5389442C" w14:textId="77777777" w:rsidR="00A74978" w:rsidRPr="00A74978" w:rsidRDefault="00A74978" w:rsidP="00A7497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74978">
        <w:rPr>
          <w:rFonts w:ascii="Calibri" w:eastAsia="Times New Roman" w:hAnsi="Calibri" w:cs="Calibri"/>
          <w:szCs w:val="20"/>
          <w:lang w:eastAsia="ru-RU"/>
        </w:rPr>
        <w:t xml:space="preserve">в) уполномоченный федеральный орган исполнительной власти, осуществляющий </w:t>
      </w:r>
      <w:r w:rsidRPr="00A74978">
        <w:rPr>
          <w:rFonts w:ascii="Calibri" w:eastAsia="Times New Roman" w:hAnsi="Calibri" w:cs="Calibri"/>
          <w:szCs w:val="20"/>
          <w:lang w:eastAsia="ru-RU"/>
        </w:rPr>
        <w:lastRenderedPageBreak/>
        <w:t xml:space="preserve">правоприменительные функции по кассовому обслуживанию исполнения бюджетов бюджетной системы Российской Федерации, в течение 5 рабочих дней после окончания срока, установленного в </w:t>
      </w:r>
      <w:hyperlink w:anchor="P20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подпункте "б"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настоящего пункта, вносит изменения в сводный реестр квалифицированных подрядных организаций в части информации о периоде, на который соответствующие подрядные организации включаются в реестр квалифицированных подрядных организаций, продлеваемом в соответствии с </w:t>
      </w:r>
      <w:hyperlink w:anchor="P19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подпунктом "а"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настоящего пункта.</w:t>
      </w:r>
    </w:p>
    <w:p w14:paraId="54092EAA" w14:textId="77777777" w:rsidR="00A74978" w:rsidRPr="00A74978" w:rsidRDefault="00A74978" w:rsidP="00A7497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74978">
        <w:rPr>
          <w:rFonts w:ascii="Calibri" w:eastAsia="Times New Roman" w:hAnsi="Calibri" w:cs="Calibri"/>
          <w:szCs w:val="20"/>
          <w:lang w:eastAsia="ru-RU"/>
        </w:rPr>
        <w:t xml:space="preserve">2. Со дня вступления в силу настоящего постановления до 1 января 2023 г. в договор об оказании услуг и (или) выполнении работ по капитальному ремонту общего имущества в многоквартирном доме (далее - договор), заключенный в соответствии с </w:t>
      </w:r>
      <w:hyperlink r:id="rId9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Положением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, в том числе до дня вступления в силу настоящего постановления, в связи с увеличением стоимости материалов и оборудования по соглашению сторон в ходе его исполнения может быть внесено изменение в части увеличения цены договора не более чем на 25 процентов при условии </w:t>
      </w:r>
      <w:proofErr w:type="spellStart"/>
      <w:r w:rsidRPr="00A74978">
        <w:rPr>
          <w:rFonts w:ascii="Calibri" w:eastAsia="Times New Roman" w:hAnsi="Calibri" w:cs="Calibri"/>
          <w:szCs w:val="20"/>
          <w:lang w:eastAsia="ru-RU"/>
        </w:rPr>
        <w:t>непревышения</w:t>
      </w:r>
      <w:proofErr w:type="spellEnd"/>
      <w:r w:rsidRPr="00A74978">
        <w:rPr>
          <w:rFonts w:ascii="Calibri" w:eastAsia="Times New Roman" w:hAnsi="Calibri" w:cs="Calibri"/>
          <w:szCs w:val="20"/>
          <w:lang w:eastAsia="ru-RU"/>
        </w:rPr>
        <w:t xml:space="preserve"> стоимостью услуг и (или) работ по договору после указанного увеличения его цены предельной стоимости услуг и (или) работ по капитальному ремонту общего имущества в многоквартирном доме, определенной нормативным правовым актом соответствующего субъекта Российской Федерации в соответствии с </w:t>
      </w:r>
      <w:hyperlink r:id="rId10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4 статьи 190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Жилищного кодекса Российской Федерации, и </w:t>
      </w:r>
      <w:proofErr w:type="spellStart"/>
      <w:r w:rsidRPr="00A74978">
        <w:rPr>
          <w:rFonts w:ascii="Calibri" w:eastAsia="Times New Roman" w:hAnsi="Calibri" w:cs="Calibri"/>
          <w:szCs w:val="20"/>
          <w:lang w:eastAsia="ru-RU"/>
        </w:rPr>
        <w:t>непревышения</w:t>
      </w:r>
      <w:proofErr w:type="spellEnd"/>
      <w:r w:rsidRPr="00A74978">
        <w:rPr>
          <w:rFonts w:ascii="Calibri" w:eastAsia="Times New Roman" w:hAnsi="Calibri" w:cs="Calibri"/>
          <w:szCs w:val="20"/>
          <w:lang w:eastAsia="ru-RU"/>
        </w:rPr>
        <w:t xml:space="preserve"> в результате указанного увеличения цены договора объема средств, которые региональный оператор ежегодно вправе израсходовать на финансирование региональной программы капитального ремонта, определяемого нормативным правовым актом соответствующего субъекта Российской Федерации в соответствии со </w:t>
      </w:r>
      <w:hyperlink r:id="rId11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статьей 185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Жилищного кодекса Российской Федерации.</w:t>
      </w:r>
    </w:p>
    <w:p w14:paraId="7F50120F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r w:rsidRPr="00A74978">
        <w:rPr>
          <w:rFonts w:ascii="Calibri" w:eastAsia="Times New Roman" w:hAnsi="Calibri" w:cs="Calibri"/>
          <w:szCs w:val="20"/>
          <w:lang w:eastAsia="ru-RU"/>
        </w:rPr>
        <w:t xml:space="preserve">(в ред. </w:t>
      </w:r>
      <w:hyperlink r:id="rId12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Правительства РФ от 22.12.2021 N 2395)</w:t>
      </w:r>
    </w:p>
    <w:p w14:paraId="3DD1D5A4" w14:textId="77777777" w:rsidR="00A74978" w:rsidRPr="00A74978" w:rsidRDefault="00A74978" w:rsidP="00A7497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74978">
        <w:rPr>
          <w:rFonts w:ascii="Calibri" w:eastAsia="Times New Roman" w:hAnsi="Calibri" w:cs="Calibri"/>
          <w:szCs w:val="20"/>
          <w:lang w:eastAsia="ru-RU"/>
        </w:rPr>
        <w:t>Соглашение об увеличении цены договора заключается после представления подрядной организацией заключения о достоверности определения сметной стоимости капитального ремонта объектов капитального строительства, подтверждающего обоснованность увеличения цены договора.</w:t>
      </w:r>
    </w:p>
    <w:p w14:paraId="35FDC8B9" w14:textId="77777777" w:rsidR="00A74978" w:rsidRPr="00A74978" w:rsidRDefault="00A74978" w:rsidP="00A74978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A74978">
        <w:rPr>
          <w:rFonts w:ascii="Calibri" w:eastAsia="Times New Roman" w:hAnsi="Calibri" w:cs="Calibri"/>
          <w:szCs w:val="20"/>
          <w:lang w:eastAsia="ru-RU"/>
        </w:rPr>
        <w:t xml:space="preserve">При этом в случае изменения договора в соответствии с настоящим пунктом информация об изменении договора, предусмотренная </w:t>
      </w:r>
      <w:hyperlink r:id="rId13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подпунктом "з" пункта 237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Положения, направляется заказчиком в уполномоченный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в сроки, установленные </w:t>
      </w:r>
      <w:hyperlink r:id="rId14" w:history="1">
        <w:r w:rsidRPr="00A74978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238</w:t>
        </w:r>
      </w:hyperlink>
      <w:r w:rsidRPr="00A74978">
        <w:rPr>
          <w:rFonts w:ascii="Calibri" w:eastAsia="Times New Roman" w:hAnsi="Calibri" w:cs="Calibri"/>
          <w:szCs w:val="20"/>
          <w:lang w:eastAsia="ru-RU"/>
        </w:rPr>
        <w:t xml:space="preserve"> Положения.</w:t>
      </w:r>
    </w:p>
    <w:p w14:paraId="640A3A5F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776E2E31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74978">
        <w:rPr>
          <w:rFonts w:ascii="Calibri" w:eastAsia="Times New Roman" w:hAnsi="Calibri" w:cs="Calibri"/>
          <w:szCs w:val="20"/>
          <w:lang w:eastAsia="ru-RU"/>
        </w:rPr>
        <w:t>Председатель Правительства</w:t>
      </w:r>
    </w:p>
    <w:p w14:paraId="58EF0C47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74978">
        <w:rPr>
          <w:rFonts w:ascii="Calibri" w:eastAsia="Times New Roman" w:hAnsi="Calibri" w:cs="Calibri"/>
          <w:szCs w:val="20"/>
          <w:lang w:eastAsia="ru-RU"/>
        </w:rPr>
        <w:t>Российской Федерации</w:t>
      </w:r>
    </w:p>
    <w:p w14:paraId="65B6F102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A74978">
        <w:rPr>
          <w:rFonts w:ascii="Calibri" w:eastAsia="Times New Roman" w:hAnsi="Calibri" w:cs="Calibri"/>
          <w:szCs w:val="20"/>
          <w:lang w:eastAsia="ru-RU"/>
        </w:rPr>
        <w:t>М.МИШУСТИН</w:t>
      </w:r>
    </w:p>
    <w:p w14:paraId="3648C52D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0C114F5" w14:textId="77777777" w:rsidR="00A74978" w:rsidRPr="00A74978" w:rsidRDefault="00A74978" w:rsidP="00A74978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2A4DCB07" w14:textId="77777777" w:rsidR="00A74978" w:rsidRPr="00A74978" w:rsidRDefault="00A74978" w:rsidP="00A74978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6363B1C0" w14:textId="77777777" w:rsidR="00087EFD" w:rsidRDefault="00A74978"/>
    <w:sectPr w:rsidR="00087EFD" w:rsidSect="005A2A25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E8"/>
    <w:rsid w:val="001F4501"/>
    <w:rsid w:val="00A65AE8"/>
    <w:rsid w:val="00A74978"/>
    <w:rsid w:val="00B84031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76F258-1B4C-4094-92EE-416037EF3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D4DEB0430F42D7AFFEB95B09D8884FF1725189459F457F4C3C19E0B7B15FE9AE132FD0E4371EC2A473E6D0B6FDCB907A1D2E6A8EA3DF60P7e5L" TargetMode="External"/><Relationship Id="rId13" Type="http://schemas.openxmlformats.org/officeDocument/2006/relationships/hyperlink" Target="consultantplus://offline/ref=56D4DEB0430F42D7AFFEB95B09D8884FF1725189459F457F4C3C19E0B7B15FE9AE132FD0E4371FCBAC73E6D0B6FDCB907A1D2E6A8EA3DF60P7e5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6D4DEB0430F42D7AFFEB95B09D8884FF1725189459F457F4C3C19E0B7B15FE9AE132FD0E4371EC2A973E6D0B6FDCB907A1D2E6A8EA3DF60P7e5L" TargetMode="External"/><Relationship Id="rId12" Type="http://schemas.openxmlformats.org/officeDocument/2006/relationships/hyperlink" Target="consultantplus://offline/ref=56D4DEB0430F42D7AFFEB95B09D8884FF172558E4398457F4C3C19E0B7B15FE9AE132FD0E43718C3A973E6D0B6FDCB907A1D2E6A8EA3DF60P7e5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6D4DEB0430F42D7AFFEB95B09D8884FF1725189459F457F4C3C19E0B7B15FE9AE132FD0E43719C4AB73E6D0B6FDCB907A1D2E6A8EA3DF60P7e5L" TargetMode="External"/><Relationship Id="rId11" Type="http://schemas.openxmlformats.org/officeDocument/2006/relationships/hyperlink" Target="consultantplus://offline/ref=56D4DEB0430F42D7AFFEB95B09D8884FF67A598F4498457F4C3C19E0B7B15FE9AE132FD2E3321397FD3CE78CF0ACD8927C1D2C6892PAe3L" TargetMode="External"/><Relationship Id="rId5" Type="http://schemas.openxmlformats.org/officeDocument/2006/relationships/hyperlink" Target="consultantplus://offline/ref=56D4DEB0430F42D7AFFEB95B09D8884FF1725189459F457F4C3C19E0B7B15FE9AE132FD0E43718C2AE73E6D0B6FDCB907A1D2E6A8EA3DF60P7e5L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6D4DEB0430F42D7AFFEB95B09D8884FF67A598F4498457F4C3C19E0B7B15FE9AE132FD5E5371397FD3CE78CF0ACD8927C1D2C6892PAe3L" TargetMode="External"/><Relationship Id="rId4" Type="http://schemas.openxmlformats.org/officeDocument/2006/relationships/hyperlink" Target="consultantplus://offline/ref=56D4DEB0430F42D7AFFEB95B09D8884FF172558E4398457F4C3C19E0B7B15FE9AE132FD0E43718C3A973E6D0B6FDCB907A1D2E6A8EA3DF60P7e5L" TargetMode="External"/><Relationship Id="rId9" Type="http://schemas.openxmlformats.org/officeDocument/2006/relationships/hyperlink" Target="consultantplus://offline/ref=56D4DEB0430F42D7AFFEB95B09D8884FF1725189459F457F4C3C19E0B7B15FE9AE132FD0E43718C2AE73E6D0B6FDCB907A1D2E6A8EA3DF60P7e5L" TargetMode="External"/><Relationship Id="rId14" Type="http://schemas.openxmlformats.org/officeDocument/2006/relationships/hyperlink" Target="consultantplus://offline/ref=56D4DEB0430F42D7AFFEB95B09D8884FF1725189459F457F4C3C19E0B7B15FE9AE132FD0E4371FCBA873E6D0B6FDCB907A1D2E6A8EA3DF60P7e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1091</Words>
  <Characters>6223</Characters>
  <Application>Microsoft Office Word</Application>
  <DocSecurity>0</DocSecurity>
  <Lines>51</Lines>
  <Paragraphs>14</Paragraphs>
  <ScaleCrop>false</ScaleCrop>
  <Company/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2022-02-24T11:30:00Z</dcterms:created>
  <dcterms:modified xsi:type="dcterms:W3CDTF">2022-02-24T11:30:00Z</dcterms:modified>
</cp:coreProperties>
</file>