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GoBack"/>
      <w:r w:rsidRPr="00240DE2">
        <w:rPr>
          <w:rFonts w:ascii="Times New Roman" w:hAnsi="Times New Roman" w:cs="Times New Roman"/>
          <w:b/>
          <w:bCs/>
        </w:rPr>
        <w:t>ПРАВИТЕЛЬСТВО РОССИЙСКОЙ ФЕДЕРАЦИИ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РАСПОРЯЖЕНИЕ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от 7 сентября 2021 г. N 2479-р</w:t>
      </w:r>
    </w:p>
    <w:bookmarkEnd w:id="0"/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1. Утвердить прилагаемый </w:t>
      </w:r>
      <w:hyperlink w:anchor="Par21" w:history="1">
        <w:r w:rsidRPr="00240DE2">
          <w:rPr>
            <w:rFonts w:ascii="Times New Roman" w:hAnsi="Times New Roman" w:cs="Times New Roman"/>
            <w:bCs/>
            <w:color w:val="0000FF"/>
          </w:rPr>
          <w:t>перечень</w:t>
        </w:r>
      </w:hyperlink>
      <w:r w:rsidRPr="00240DE2">
        <w:rPr>
          <w:rFonts w:ascii="Times New Roman" w:hAnsi="Times New Roman" w:cs="Times New Roman"/>
          <w:bCs/>
        </w:rPr>
        <w:t xml:space="preserve"> объектов социальной и транспортной инфраструктур, проектная документация на строительство, реконструкцию которых в соответствии с </w:t>
      </w:r>
      <w:hyperlink r:id="rId4" w:history="1">
        <w:r w:rsidRPr="00240DE2">
          <w:rPr>
            <w:rFonts w:ascii="Times New Roman" w:hAnsi="Times New Roman" w:cs="Times New Roman"/>
            <w:bCs/>
            <w:color w:val="0000FF"/>
          </w:rPr>
          <w:t>абзацем вторым подпункта 7.9 статьи 11</w:t>
        </w:r>
      </w:hyperlink>
      <w:r w:rsidRPr="00240DE2">
        <w:rPr>
          <w:rFonts w:ascii="Times New Roman" w:hAnsi="Times New Roman" w:cs="Times New Roman"/>
          <w:bCs/>
        </w:rPr>
        <w:t xml:space="preserve"> Федерального закона "Об экологической экспертизе" не является объектом государственной экологической экспертизы.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2. Настоящее распоряжение вступает в силу со дня его официального опубликования.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Председатель Правительства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Российской Федерации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М.МИШУСТИН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Утвержден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распоряжением Правительства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Российской Федерации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от 7 сентября 2021 г. N 2479-р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1" w:name="Par21"/>
      <w:bookmarkEnd w:id="1"/>
      <w:r w:rsidRPr="00240DE2">
        <w:rPr>
          <w:rFonts w:ascii="Times New Roman" w:hAnsi="Times New Roman" w:cs="Times New Roman"/>
          <w:b/>
          <w:bCs/>
        </w:rPr>
        <w:t>ПЕРЕЧЕНЬ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ОБЪЕКТОВ СОЦИАЛЬНОЙ И ТРАНСПОРТНОЙ ИНФРАСТРУКТУР,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ПРОЕКТНАЯ ДОКУМЕНТАЦИЯ НА СТРОИТЕЛЬСТВО, РЕКОНСТРУКЦИЮ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КОТОРЫХ В СООТВЕТСТВИИ С АБЗАЦЕМ ВТОРЫМ ПОДПУНКТА 7.9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СТАТЬИ 11 ФЕДЕРАЛЬНОГО ЗАКОНА "ОБ ЭКОЛОГИЧЕСКОЙ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ЭКСПЕРТИЗЕ" НЕ ЯВЛЯЕТСЯ ОБЪЕКТОМ ГОСУДАРСТВЕННОЙ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40DE2">
        <w:rPr>
          <w:rFonts w:ascii="Times New Roman" w:hAnsi="Times New Roman" w:cs="Times New Roman"/>
          <w:b/>
          <w:bCs/>
        </w:rPr>
        <w:t>ЭКОЛОГИЧЕСКОЙ ЭКСПЕРТИЗЫ</w:t>
      </w: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10AE" w:rsidRPr="00240DE2" w:rsidRDefault="006010AE" w:rsidP="006010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1. Объекты капитального строительства (далее - объекты), предназначенные для размещения дошкольных образовательных организаций, общеобразовательных организаций, профессиональных образовательных организаций, образовательных организаций высшего образования, организаций дополнительного образования, организаций дополнительного профессионального образования.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2. Объекты, предназначенные для размещения больниц (в том числе детских), больниц скорой медицинской помощи, участковых больниц, специализированных больниц (в том числе по профилю медицинской помощи), специализированных больниц государственной и муниципальной систем здравоохранения, родильных домов, фельдшерско-акушерских пунктов, госпиталей, медико-санитарных частей, в том числе центральных, домов (больниц) сестринского ухода, хосписов, лепрозориев, диспансеров, в том числе диспансеров государственной и муниципальной систем здравоохранения, амбулаторий, в том числе врачебных, поликлиник (в том числе детских), поликлиник государственной и муниципальной систем здравоохранения, женских консультаций, домов ребенка, в том числе специализированных, молочных кухонь, центров (в том числе детских), а также специализированных центров государственной и муниципальной систем здравоохранения, медицинских организаций скорой медицинской помощи и переливания крови, санаторно-курортных организаций, медицинских организаций особого типа и медицинских организаций по надзору в сфере защиты прав потребителей и благополучия человека.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3. Объекты, предназначенные для приема, отправки воздушных судов и обслуживания воздушных перевозок (при наличии взлетно-посадочной полосы длиной менее 2100 метров).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4. Объекты, предназначенные для размещения специальных домов-интернатов, в том числе для престарелых, домов-интернатов, в том числе детских, предназначенных для граждан, имеющих </w:t>
      </w:r>
      <w:r w:rsidRPr="00240DE2">
        <w:rPr>
          <w:rFonts w:ascii="Times New Roman" w:hAnsi="Times New Roman" w:cs="Times New Roman"/>
          <w:bCs/>
        </w:rPr>
        <w:lastRenderedPageBreak/>
        <w:t>психические расстройства, домов-интернатов для престарелых, инвалидов, молодых инвалидов, детей-инвалидов, ветеранов войны и труда, домов ночного пребывания, социально-реабилитационных центров, в том числе для детей, центров социального обслуживания, домов социального обслуживания, в том числе детских, социальных гостиниц, социальных приютов, в том числе для детей, центров социальной адаптации, в том числе для лиц без определенного места жительства и занятий, кризисных центров для женщин и мужчин, в том числе с детьми, центров помощи детям, оставшимся без попечения родителей.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5. Объекты спорта.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6. Объекты, предназначенные для размещения музеев, выставочных залов, художественных галерей, домов культуры, библиотек, читальных залов, </w:t>
      </w:r>
      <w:proofErr w:type="spellStart"/>
      <w:r w:rsidRPr="00240DE2">
        <w:rPr>
          <w:rFonts w:ascii="Times New Roman" w:hAnsi="Times New Roman" w:cs="Times New Roman"/>
          <w:bCs/>
        </w:rPr>
        <w:t>медиатек</w:t>
      </w:r>
      <w:proofErr w:type="spellEnd"/>
      <w:r w:rsidRPr="00240DE2">
        <w:rPr>
          <w:rFonts w:ascii="Times New Roman" w:hAnsi="Times New Roman" w:cs="Times New Roman"/>
          <w:bCs/>
        </w:rPr>
        <w:t>, театров, филармоний, концертных залов, планетариев.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7. Объекты специализированного жилищного фонда.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8. Многоквартирные дома, жилые дома блокированной застройки, которые подключены к сетям инженерно-технического обеспечения или проектной документацией которых предусмотрено подключение этих объектов к сетям инженерно-технического обеспечения.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9. Административные здания, предназначенные для размещения органов государственной власти и органов местного самоуправления, судов, организаций, непосредственно обеспечивающих их деятельность, прокуратуры, Следственного комитета Российской Федерации, Федеральной службы судебных приставов, спецприемников для содержания арестованных лиц, многофункциональных центров государственных и муниципальных услуг, финансово-кредитных и страховых организаций, а также для осуществления адвокатской деятельности, нотариальной деятельности, научной деятельности, проектной и изыскательской деятельности.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10. Объекты, предназначенные для размещения складов материальных ресурсов, за исключением специализированных хранилищ </w:t>
      </w:r>
      <w:proofErr w:type="spellStart"/>
      <w:r w:rsidRPr="00240DE2">
        <w:rPr>
          <w:rFonts w:ascii="Times New Roman" w:hAnsi="Times New Roman" w:cs="Times New Roman"/>
          <w:bCs/>
        </w:rPr>
        <w:t>агрохимикатов</w:t>
      </w:r>
      <w:proofErr w:type="spellEnd"/>
      <w:r w:rsidRPr="00240DE2">
        <w:rPr>
          <w:rFonts w:ascii="Times New Roman" w:hAnsi="Times New Roman" w:cs="Times New Roman"/>
          <w:bCs/>
        </w:rPr>
        <w:t xml:space="preserve">, а также объектов, соответствующих опасным производственным объектам I - IV классов опасности в соответствии с </w:t>
      </w:r>
      <w:hyperlink r:id="rId5" w:history="1">
        <w:r w:rsidRPr="00240DE2">
          <w:rPr>
            <w:rFonts w:ascii="Times New Roman" w:hAnsi="Times New Roman" w:cs="Times New Roman"/>
            <w:bCs/>
            <w:color w:val="0000FF"/>
          </w:rPr>
          <w:t>пунктом 1</w:t>
        </w:r>
      </w:hyperlink>
      <w:r w:rsidRPr="00240DE2">
        <w:rPr>
          <w:rFonts w:ascii="Times New Roman" w:hAnsi="Times New Roman" w:cs="Times New Roman"/>
          <w:bCs/>
        </w:rPr>
        <w:t xml:space="preserve"> приложения 1 к Федеральному закону "О промышленной безопасности опасных производственных объектов".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11. Торговые объекты и объекты общественного питания, объекты бытового обслуживания населения, объекты связи, объекты туризма и отдыха.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12. Объекты, предназначенные для размещения архивов, отделов записи актов гражданского состояния.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13. Объекты религиозного назначения.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14. Объекты осуществления ритуальной деятельности, за исключением мест погребения.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15. Объекты, предназначенные для размещения подразделений аварийно-спасательных служб, пожарной охраны и авиационно-спасательных учреждений.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16. Объекты обеспечения безопасности и охраны правопорядка.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17. Объекты, предназначенные для наблюдений за состоянием подземных вод, экзогенных и эндогенных геологических процессов.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18. Объекты государственной наблюдательной сети, предназначенные для проведения наблюдений за состоянием окружающей среды, ее загрязнением и происходящими в ней природными явлениями, а также выполнения оценки и прогноза состояния окружающей среды, ее загрязнения.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19. Объекты, используемые при осуществлении государственного мониторинга состояния недр.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lastRenderedPageBreak/>
        <w:t>20. Объекты, являющиеся объектами культурного наследия.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21. Ветеринарные клиники и пункты, объекты для содержания и обслуживания животных, приюты для животных.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22. Объекты капитального строительства, обеспечивающие ведение традиционной хозяйственной деятельности коренных малочисленных народов Российской Федерации, проживающих на территориях традиционного расселения.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23. Объекты, предназначенные для размещения и осуществления деятельности железнодорожных вокзалов, автовокзалов, автостанций.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24. Объекты инфраструктуры речных и морских портов, соответствующие </w:t>
      </w:r>
      <w:hyperlink r:id="rId6" w:history="1">
        <w:r w:rsidRPr="00240DE2">
          <w:rPr>
            <w:rFonts w:ascii="Times New Roman" w:hAnsi="Times New Roman" w:cs="Times New Roman"/>
            <w:bCs/>
            <w:color w:val="0000FF"/>
          </w:rPr>
          <w:t>критериям</w:t>
        </w:r>
      </w:hyperlink>
      <w:r w:rsidRPr="00240DE2">
        <w:rPr>
          <w:rFonts w:ascii="Times New Roman" w:hAnsi="Times New Roman" w:cs="Times New Roman"/>
          <w:bCs/>
        </w:rPr>
        <w:t xml:space="preserve"> отнесения объектов, оказывающих негативное воздействие на окружающую среду, к объектам IV категории, установленным постановлением Правительства Российской Федерации от 31 декабря 2020 г. N 2398 "Об утверждении критериев отнесения объектов, оказывающих негативное воздействие на окружающую среду, к объектам I, II, III и IV категорий", за исключением объектов инфраструктуры речных и морских портов, подлежащих государственной экологической экспертизе в соответствии со </w:t>
      </w:r>
      <w:hyperlink r:id="rId7" w:history="1">
        <w:r w:rsidRPr="00240DE2">
          <w:rPr>
            <w:rFonts w:ascii="Times New Roman" w:hAnsi="Times New Roman" w:cs="Times New Roman"/>
            <w:bCs/>
            <w:color w:val="0000FF"/>
          </w:rPr>
          <w:t>статьей 34</w:t>
        </w:r>
      </w:hyperlink>
      <w:r w:rsidRPr="00240DE2">
        <w:rPr>
          <w:rFonts w:ascii="Times New Roman" w:hAnsi="Times New Roman" w:cs="Times New Roman"/>
          <w:bCs/>
        </w:rPr>
        <w:t xml:space="preserve"> Федерального закона "О внутренних морских водах, территориальном море и прилежащей зоне Российской Федерации".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25. Автомобильные дороги, за исключением автомагистралей и скоростных автомобильных дорог, проектируемые в составе таких автомобильных дорог объекты, мосты, защитные дорожные сооружения, искусственные дорожные сооружения, объекты, используемые при капитальном ремонте, ремонте и содержании автомобильных дорог, улично-дорожные сети, проезды, парковки, набережные, элементы обустройства автомобильных дорог, объекты, предназначенные для размещения придорожных сервисов.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 xml:space="preserve">26. Объекты хранения автотранспортных средств, в том числе гаражи и стояночные боксы, объекты ремонта, содержания и обслуживания автотранспортных средств, автозаправочные станции, за исключением автозаправочных станций, планируемых к строительству и реконструкции в границах </w:t>
      </w:r>
      <w:proofErr w:type="spellStart"/>
      <w:r w:rsidRPr="00240DE2">
        <w:rPr>
          <w:rFonts w:ascii="Times New Roman" w:hAnsi="Times New Roman" w:cs="Times New Roman"/>
          <w:bCs/>
        </w:rPr>
        <w:t>водоохранных</w:t>
      </w:r>
      <w:proofErr w:type="spellEnd"/>
      <w:r w:rsidRPr="00240DE2">
        <w:rPr>
          <w:rFonts w:ascii="Times New Roman" w:hAnsi="Times New Roman" w:cs="Times New Roman"/>
          <w:bCs/>
        </w:rPr>
        <w:t xml:space="preserve"> зон на территориях портов, инфраструктуры внутренних водных путей, объектов органов федеральной службы безопасности.</w:t>
      </w:r>
    </w:p>
    <w:p w:rsidR="006010AE" w:rsidRPr="00240DE2" w:rsidRDefault="006010AE" w:rsidP="006010A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40DE2">
        <w:rPr>
          <w:rFonts w:ascii="Times New Roman" w:hAnsi="Times New Roman" w:cs="Times New Roman"/>
          <w:bCs/>
        </w:rPr>
        <w:t>27. Объекты, предназначенные для размещения пунктов пропуска через Государственную границу Российской Федерации.</w:t>
      </w:r>
    </w:p>
    <w:p w:rsidR="00087EFD" w:rsidRPr="00240DE2" w:rsidRDefault="00240DE2">
      <w:pPr>
        <w:rPr>
          <w:rFonts w:ascii="Times New Roman" w:hAnsi="Times New Roman" w:cs="Times New Roman"/>
        </w:rPr>
      </w:pPr>
    </w:p>
    <w:sectPr w:rsidR="00087EFD" w:rsidRPr="00240DE2" w:rsidSect="000C0EE8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FDD"/>
    <w:rsid w:val="00175FDD"/>
    <w:rsid w:val="001F4501"/>
    <w:rsid w:val="00240DE2"/>
    <w:rsid w:val="006010AE"/>
    <w:rsid w:val="00BC1D5D"/>
    <w:rsid w:val="00CA13B3"/>
    <w:rsid w:val="00CB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85DA6B-27DC-41EE-A172-AD9192D0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31BDF8F18A874C8FFB4951CDCB00975B3536020C32933F8B5A0B50139D8D92872CAC06C17D5EABB4F086FE71F8E82D34F50A0DB34AAE01CS9Z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31BDF8F18A874C8FFB4951CDCB00975B35C6A20C82033F8B5A0B50139D8D92872CAC06C17D5EEBB4D086FE71F8E82D34F50A0DB34AAE01CS9ZEL" TargetMode="External"/><Relationship Id="rId5" Type="http://schemas.openxmlformats.org/officeDocument/2006/relationships/hyperlink" Target="consultantplus://offline/ref=931BDF8F18A874C8FFB4951CDCB00975B3536E20C02933F8B5A0B50139D8D92872CAC06C12D4E5EE1C476EBB5ADD91D24050A2D228SAZ9L" TargetMode="External"/><Relationship Id="rId4" Type="http://schemas.openxmlformats.org/officeDocument/2006/relationships/hyperlink" Target="consultantplus://offline/ref=931BDF8F18A874C8FFB4951CDCB00975B3536027C82033F8B5A0B50139D8D92872CAC06F14D7E5EE1C476EBB5ADD91D24050A2D228SAZ9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1289</Words>
  <Characters>7350</Characters>
  <Application>Microsoft Office Word</Application>
  <DocSecurity>0</DocSecurity>
  <Lines>61</Lines>
  <Paragraphs>17</Paragraphs>
  <ScaleCrop>false</ScaleCrop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2021-09-16T11:24:00Z</dcterms:created>
  <dcterms:modified xsi:type="dcterms:W3CDTF">2021-09-17T11:13:00Z</dcterms:modified>
</cp:coreProperties>
</file>